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506D0E52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0B137A">
        <w:t xml:space="preserve">      </w:t>
      </w:r>
      <w:r w:rsidR="004E7D65">
        <w:t>13</w:t>
      </w:r>
      <w:r w:rsidRPr="00A52B66">
        <w:t xml:space="preserve"> </w:t>
      </w:r>
      <w:r w:rsidR="004E7D65">
        <w:t>июня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4E7D65" w:rsidP="00EE54B2" w14:paraId="1F8130D7" w14:textId="6D4488AA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4E7D65">
        <w:rPr>
          <w:b/>
        </w:rPr>
        <w:t>900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="004E7D65">
        <w:rPr>
          <w:b/>
          <w:bCs/>
        </w:rPr>
        <w:t>ликвидатора</w:t>
      </w:r>
      <w:r w:rsidRPr="004E7D65" w:rsidR="004E7D65">
        <w:rPr>
          <w:b/>
          <w:bCs/>
        </w:rPr>
        <w:t xml:space="preserve"> </w:t>
      </w:r>
      <w:r w:rsidR="00E16022">
        <w:rPr>
          <w:b/>
          <w:bCs/>
        </w:rPr>
        <w:t>***</w:t>
      </w:r>
      <w:r w:rsidRPr="004E7D65" w:rsidR="004E7D65">
        <w:rPr>
          <w:b/>
          <w:bCs/>
        </w:rPr>
        <w:t xml:space="preserve">Дорониной </w:t>
      </w:r>
      <w:r w:rsidR="00E16022">
        <w:rPr>
          <w:b/>
          <w:bCs/>
        </w:rPr>
        <w:t>С.В.***</w:t>
      </w:r>
      <w:r w:rsidRPr="004E7D65" w:rsidR="004E7D65">
        <w:rPr>
          <w:bCs/>
        </w:rPr>
        <w:t>, сведения о привлечении ранее к административной ответственности не представлено</w:t>
      </w:r>
      <w:r w:rsidRPr="004E7D65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70143560">
      <w:pPr>
        <w:ind w:firstLine="709"/>
        <w:jc w:val="both"/>
      </w:pPr>
      <w:r>
        <w:t>Доронина С.В</w:t>
      </w:r>
      <w:r w:rsidRPr="00EB3136" w:rsidR="00EB3136">
        <w:t xml:space="preserve">., являясь </w:t>
      </w:r>
      <w:r>
        <w:t xml:space="preserve">ликвидатором </w:t>
      </w:r>
      <w:r w:rsidR="00E16022">
        <w:t>***</w:t>
      </w:r>
      <w:r w:rsidRPr="004E7D65">
        <w:t xml:space="preserve"> </w:t>
      </w:r>
      <w:r w:rsidRPr="00EB3136" w:rsidR="00EB3136">
        <w:t xml:space="preserve"> и осуществляя свою деятельность по адресу: </w:t>
      </w:r>
      <w:r w:rsidR="00E16022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E16022">
        <w:t>***</w:t>
      </w:r>
      <w:r w:rsidR="009043DF">
        <w:t>, чем нарушила пп.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60DDC2A8">
      <w:pPr>
        <w:ind w:firstLine="709"/>
        <w:jc w:val="both"/>
      </w:pPr>
      <w:r w:rsidRPr="00A52B66">
        <w:t xml:space="preserve">В судебное заседание </w:t>
      </w:r>
      <w:r w:rsidRPr="004E7D65" w:rsidR="004E7D65">
        <w:t>Доронина С.В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</w:t>
      </w:r>
      <w:r w:rsidRPr="00A52B66" w:rsidR="00767EFC">
        <w:t>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77B6C769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E16022">
        <w:t>***</w:t>
      </w:r>
      <w:r w:rsidRPr="00A52B66" w:rsidR="002C5C56">
        <w:t xml:space="preserve"> </w:t>
      </w:r>
      <w:r w:rsidRPr="00A52B66">
        <w:t xml:space="preserve">представлен </w:t>
      </w:r>
      <w:r w:rsidR="004E7D65">
        <w:t>05</w:t>
      </w:r>
      <w:r w:rsidR="00A40F52">
        <w:t>.0</w:t>
      </w:r>
      <w:r w:rsidR="004E7D65">
        <w:t>9</w:t>
      </w:r>
      <w:r w:rsidR="00A40F52">
        <w:t>.202</w:t>
      </w:r>
      <w:r w:rsidR="004E7D65">
        <w:t>3</w:t>
      </w:r>
      <w:r w:rsidRPr="00A52B66">
        <w:t>.</w:t>
      </w:r>
    </w:p>
    <w:p w:rsidR="00D43E44" w:rsidRPr="00A52B66" w:rsidP="00D43E44" w14:paraId="3EC6D2C6" w14:textId="64AE41AA">
      <w:pPr>
        <w:ind w:firstLine="709"/>
        <w:jc w:val="both"/>
      </w:pPr>
      <w:r w:rsidRPr="00A52B66">
        <w:t xml:space="preserve">Виновность </w:t>
      </w:r>
      <w:r w:rsidR="004E7D65">
        <w:t>Дорониной</w:t>
      </w:r>
      <w:r w:rsidRPr="004E7D65" w:rsidR="004E7D65">
        <w:t xml:space="preserve"> С.В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0C5919EA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4E7D65">
        <w:t>28</w:t>
      </w:r>
      <w:r w:rsidR="00EE54B2">
        <w:t>.0</w:t>
      </w:r>
      <w:r w:rsidR="000B137A">
        <w:t>5</w:t>
      </w:r>
      <w:r w:rsidR="00EE54B2">
        <w:t>.2024</w:t>
      </w:r>
      <w:r w:rsidRPr="00A52B66" w:rsidR="00840059">
        <w:t>;</w:t>
      </w:r>
    </w:p>
    <w:p w:rsidR="00D43E44" w:rsidP="00D43E44" w14:paraId="0743AF7D" w14:textId="5ADFB4C2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A40F52">
        <w:t>1</w:t>
      </w:r>
      <w:r w:rsidR="000B137A">
        <w:t>8</w:t>
      </w:r>
      <w:r w:rsidR="00EE54B2">
        <w:t>.0</w:t>
      </w:r>
      <w:r w:rsidR="000B137A">
        <w:t>4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4E7D65">
        <w:t>05.09.2023</w:t>
      </w:r>
      <w:r w:rsidRPr="00A52B66">
        <w:t>;</w:t>
      </w:r>
    </w:p>
    <w:p w:rsidR="004E7D65" w:rsidRPr="00A52B66" w:rsidP="00D43E44" w14:paraId="59FD93C8" w14:textId="09F5AC14">
      <w:pPr>
        <w:ind w:firstLine="709"/>
        <w:jc w:val="both"/>
      </w:pPr>
      <w:r>
        <w:t>-извещением о непредставлении сведений индивидуального (персонифицированного) учета от 07.02.2024;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710F1D26">
      <w:pPr>
        <w:ind w:firstLine="709"/>
        <w:jc w:val="both"/>
      </w:pPr>
      <w:r w:rsidRPr="00A52B66">
        <w:t xml:space="preserve">Таким образом, вина </w:t>
      </w:r>
      <w:r w:rsidRPr="004E7D65" w:rsidR="004E7D65">
        <w:t>Дорониной С.В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78B07969">
      <w:pPr>
        <w:ind w:firstLine="709"/>
        <w:jc w:val="both"/>
      </w:pPr>
      <w:r w:rsidRPr="00A52B66">
        <w:t xml:space="preserve">Действия </w:t>
      </w:r>
      <w:r w:rsidRPr="004E7D65" w:rsidR="004E7D65">
        <w:t>Дорониной С.В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4E7D65" w:rsidRPr="00CF2B23" w:rsidP="004E7D65" w14:paraId="45063981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4E7D65" w:rsidP="004E7D65" w14:paraId="1AD8E4AE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4E7D65" w:rsidRPr="00CF2B23" w:rsidP="004E7D65" w14:paraId="0DC9A062" w14:textId="77777777">
      <w:pPr>
        <w:ind w:firstLine="708"/>
        <w:jc w:val="both"/>
        <w:rPr>
          <w:snapToGrid w:val="0"/>
          <w:color w:val="000000"/>
        </w:rPr>
      </w:pPr>
    </w:p>
    <w:p w:rsidR="004E7D65" w:rsidRPr="00CF2B23" w:rsidP="004E7D65" w14:paraId="0B1A99C9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4E7D65" w:rsidRPr="00CF2B23" w:rsidP="004E7D65" w14:paraId="168A60C1" w14:textId="77777777">
      <w:pPr>
        <w:jc w:val="center"/>
        <w:rPr>
          <w:snapToGrid w:val="0"/>
        </w:rPr>
      </w:pPr>
    </w:p>
    <w:p w:rsidR="004E7D65" w:rsidRPr="00E175FE" w:rsidP="004E7D65" w14:paraId="55AE9072" w14:textId="4E3DE805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4219EF" w:rsidR="004219EF">
        <w:rPr>
          <w:b/>
        </w:rPr>
        <w:t xml:space="preserve">ликвидатора </w:t>
      </w:r>
      <w:r w:rsidR="00E16022">
        <w:rPr>
          <w:b/>
        </w:rPr>
        <w:t>***</w:t>
      </w:r>
      <w:r w:rsidR="004219EF">
        <w:rPr>
          <w:b/>
        </w:rPr>
        <w:t xml:space="preserve"> Доронину </w:t>
      </w:r>
      <w:r w:rsidR="00E16022">
        <w:rPr>
          <w:b/>
        </w:rPr>
        <w:t>С.В.</w:t>
      </w:r>
      <w:r w:rsidRPr="004219EF" w:rsidR="004219EF"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4E7D65" w:rsidRPr="00E175FE" w:rsidP="004E7D65" w14:paraId="24E8586E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4E7D65" w:rsidRPr="00E175FE" w:rsidP="004E7D65" w14:paraId="009546D6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4F29B4" w:rsidP="004E7D65" w14:paraId="11347E0D" w14:textId="1D6A1A6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75FE"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</w:t>
      </w:r>
      <w:r w:rsidRPr="00A52B66">
        <w:rPr>
          <w:color w:val="000000"/>
        </w:rPr>
        <w:t>.</w:t>
      </w:r>
    </w:p>
    <w:p w:rsidR="004219EF" w:rsidRPr="004219EF" w:rsidP="004219EF" w14:paraId="218FD6E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Административный штраф подлежит уплате по реквизитам:  </w:t>
      </w:r>
    </w:p>
    <w:p w:rsidR="004219EF" w:rsidRPr="004219EF" w:rsidP="004219EF" w14:paraId="2633397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г.Ханты-Мансийск</w:t>
      </w:r>
    </w:p>
    <w:p w:rsidR="004219EF" w:rsidRPr="004219EF" w:rsidP="004219EF" w14:paraId="1630B897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ИНН получателя: 8601002078 КПП получателя: 860101001 ОКТМО 71871000</w:t>
      </w:r>
    </w:p>
    <w:p w:rsidR="004219EF" w:rsidRPr="004219EF" w:rsidP="004219EF" w14:paraId="66264654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БИК ТОФК-007162163 КБК 79711601230060001140</w:t>
      </w:r>
    </w:p>
    <w:p w:rsidR="004219EF" w:rsidRPr="004219EF" w:rsidP="004219EF" w14:paraId="6564FDA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Счет получателя платежа (номер казначейского счета) 03100643000000018700</w:t>
      </w:r>
    </w:p>
    <w:p w:rsidR="004219EF" w:rsidRPr="004219EF" w:rsidP="004219EF" w14:paraId="6E64A4A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Кор/счет 40102810245370000007</w:t>
      </w:r>
    </w:p>
    <w:p w:rsidR="004219EF" w:rsidRPr="00A52B66" w:rsidP="004219EF" w14:paraId="32E8305E" w14:textId="31224C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79702700000000172021.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2EAFBBB4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137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19EF"/>
    <w:rsid w:val="00425E0C"/>
    <w:rsid w:val="00426885"/>
    <w:rsid w:val="0046300A"/>
    <w:rsid w:val="004B433D"/>
    <w:rsid w:val="004E7D65"/>
    <w:rsid w:val="004F29B4"/>
    <w:rsid w:val="00591FE9"/>
    <w:rsid w:val="0060510E"/>
    <w:rsid w:val="00630395"/>
    <w:rsid w:val="006A197D"/>
    <w:rsid w:val="006A50E4"/>
    <w:rsid w:val="006D34FC"/>
    <w:rsid w:val="00767EFC"/>
    <w:rsid w:val="0079103C"/>
    <w:rsid w:val="007A2484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40F52"/>
    <w:rsid w:val="00A52B66"/>
    <w:rsid w:val="00B451E5"/>
    <w:rsid w:val="00C05CE7"/>
    <w:rsid w:val="00C44DB9"/>
    <w:rsid w:val="00CC0E65"/>
    <w:rsid w:val="00CF2B23"/>
    <w:rsid w:val="00D11BD8"/>
    <w:rsid w:val="00D43E44"/>
    <w:rsid w:val="00D464D8"/>
    <w:rsid w:val="00DB3992"/>
    <w:rsid w:val="00E16022"/>
    <w:rsid w:val="00E175FE"/>
    <w:rsid w:val="00E47FF8"/>
    <w:rsid w:val="00E54D97"/>
    <w:rsid w:val="00EA47FF"/>
    <w:rsid w:val="00EB3136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